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8CEB" w14:textId="624C51C1" w:rsidR="00B3354D" w:rsidRPr="00B3354D" w:rsidRDefault="00B3354D" w:rsidP="00B3354D">
      <w:pPr>
        <w:shd w:val="clear" w:color="auto" w:fill="FFFFFF" w:themeFill="background1"/>
        <w:spacing w:after="120"/>
        <w:rPr>
          <w:rFonts w:ascii="Calibri Light" w:hAnsi="Calibri Light" w:cs="Calibri Light"/>
          <w:color w:val="00B0F0"/>
          <w:sz w:val="44"/>
          <w:szCs w:val="44"/>
        </w:rPr>
      </w:pPr>
      <w:r w:rsidRPr="00B3354D">
        <w:rPr>
          <w:rFonts w:ascii="Calibri Light" w:hAnsi="Calibri Light" w:cs="Calibri Light"/>
          <w:color w:val="00B0F0"/>
          <w:sz w:val="44"/>
          <w:szCs w:val="44"/>
        </w:rPr>
        <w:t>Instructivo</w:t>
      </w:r>
    </w:p>
    <w:p w14:paraId="10C2A204" w14:textId="1993520B" w:rsidR="00372148" w:rsidRPr="00E01F22" w:rsidRDefault="00B3354D" w:rsidP="00B3354D">
      <w:pPr>
        <w:shd w:val="clear" w:color="auto" w:fill="F2F2F2" w:themeFill="background1" w:themeFillShade="F2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01F22">
        <w:rPr>
          <w:rFonts w:asciiTheme="minorHAnsi" w:hAnsiTheme="minorHAnsi" w:cstheme="minorHAnsi"/>
          <w:b/>
          <w:bCs/>
          <w:sz w:val="22"/>
          <w:szCs w:val="22"/>
        </w:rPr>
        <w:t>GESTIÓN DE RESIDUOS</w:t>
      </w:r>
      <w:r w:rsidR="00E01F22" w:rsidRPr="00E01F2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85177">
        <w:rPr>
          <w:rFonts w:asciiTheme="minorHAnsi" w:hAnsiTheme="minorHAnsi" w:cstheme="minorHAnsi"/>
          <w:b/>
          <w:bCs/>
          <w:sz w:val="22"/>
          <w:szCs w:val="22"/>
        </w:rPr>
        <w:t xml:space="preserve">RECICLABLES </w:t>
      </w:r>
      <w:r w:rsidR="00E01F22" w:rsidRPr="00E01F22">
        <w:rPr>
          <w:rFonts w:asciiTheme="minorHAnsi" w:hAnsiTheme="minorHAnsi" w:cstheme="minorHAnsi"/>
          <w:b/>
          <w:bCs/>
          <w:sz w:val="22"/>
          <w:szCs w:val="22"/>
        </w:rPr>
        <w:t xml:space="preserve">– FRACCIÓN </w:t>
      </w:r>
      <w:r w:rsidR="00785177">
        <w:rPr>
          <w:rFonts w:asciiTheme="minorHAnsi" w:hAnsiTheme="minorHAnsi" w:cstheme="minorHAnsi"/>
          <w:b/>
          <w:bCs/>
          <w:sz w:val="22"/>
          <w:szCs w:val="22"/>
        </w:rPr>
        <w:t>SECA</w:t>
      </w:r>
    </w:p>
    <w:p w14:paraId="3D6B044A" w14:textId="58EB5DBF" w:rsidR="00372148" w:rsidRPr="00997552" w:rsidRDefault="00372148" w:rsidP="00997552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</w:pPr>
      <w:r w:rsidRPr="00997552"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OBJETIVO</w:t>
      </w:r>
    </w:p>
    <w:p w14:paraId="63AA9A93" w14:textId="10B03F72" w:rsidR="00372148" w:rsidRPr="00E01F22" w:rsidRDefault="00997552" w:rsidP="00E01F22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Establecer la metodología para la Gestión</w:t>
      </w:r>
      <w:r w:rsidR="00E01F22" w:rsidRPr="00E01F2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</w:t>
      </w:r>
      <w:r w:rsidR="00E01F22">
        <w:rPr>
          <w:rFonts w:asciiTheme="minorHAnsi" w:hAnsiTheme="minorHAnsi" w:cstheme="minorHAnsi"/>
          <w:sz w:val="22"/>
          <w:szCs w:val="22"/>
        </w:rPr>
        <w:t xml:space="preserve">esiduos </w:t>
      </w:r>
      <w:r>
        <w:rPr>
          <w:rFonts w:asciiTheme="minorHAnsi" w:hAnsiTheme="minorHAnsi" w:cstheme="minorHAnsi"/>
          <w:sz w:val="22"/>
          <w:szCs w:val="22"/>
        </w:rPr>
        <w:t>R</w:t>
      </w:r>
      <w:r w:rsidR="00E01F22" w:rsidRPr="00E01F22">
        <w:rPr>
          <w:rFonts w:asciiTheme="minorHAnsi" w:hAnsiTheme="minorHAnsi" w:cstheme="minorHAnsi"/>
          <w:sz w:val="22"/>
          <w:szCs w:val="22"/>
        </w:rPr>
        <w:t>eciclables</w:t>
      </w:r>
      <w:r>
        <w:rPr>
          <w:rFonts w:asciiTheme="minorHAnsi" w:hAnsiTheme="minorHAnsi" w:cstheme="minorHAnsi"/>
          <w:sz w:val="22"/>
          <w:szCs w:val="22"/>
        </w:rPr>
        <w:t>-F</w:t>
      </w:r>
      <w:r w:rsidR="00E01F22">
        <w:rPr>
          <w:rFonts w:asciiTheme="minorHAnsi" w:hAnsiTheme="minorHAnsi" w:cstheme="minorHAnsi"/>
          <w:sz w:val="22"/>
          <w:szCs w:val="22"/>
        </w:rPr>
        <w:t xml:space="preserve">racción </w:t>
      </w:r>
      <w:r>
        <w:rPr>
          <w:rFonts w:asciiTheme="minorHAnsi" w:hAnsiTheme="minorHAnsi" w:cstheme="minorHAnsi"/>
          <w:sz w:val="22"/>
          <w:szCs w:val="22"/>
        </w:rPr>
        <w:t>S</w:t>
      </w:r>
      <w:r w:rsidR="00E01F22">
        <w:rPr>
          <w:rFonts w:asciiTheme="minorHAnsi" w:hAnsiTheme="minorHAnsi" w:cstheme="minorHAnsi"/>
          <w:sz w:val="22"/>
          <w:szCs w:val="22"/>
        </w:rPr>
        <w:t>eca</w:t>
      </w:r>
      <w:r w:rsidR="00086CB7">
        <w:rPr>
          <w:rFonts w:asciiTheme="minorHAnsi" w:hAnsiTheme="minorHAnsi" w:cstheme="minorHAnsi"/>
          <w:sz w:val="22"/>
          <w:szCs w:val="22"/>
        </w:rPr>
        <w:t>,</w:t>
      </w:r>
      <w:r w:rsidR="00E01F22">
        <w:rPr>
          <w:rFonts w:asciiTheme="minorHAnsi" w:hAnsiTheme="minorHAnsi" w:cstheme="minorHAnsi"/>
          <w:sz w:val="22"/>
          <w:szCs w:val="22"/>
        </w:rPr>
        <w:t xml:space="preserve"> impulsando la </w:t>
      </w:r>
      <w:r w:rsidR="00E01F22" w:rsidRPr="00E01F22">
        <w:rPr>
          <w:rFonts w:asciiTheme="minorHAnsi" w:hAnsiTheme="minorHAnsi" w:cstheme="minorHAnsi"/>
          <w:sz w:val="22"/>
          <w:szCs w:val="22"/>
        </w:rPr>
        <w:t>Economía Circular</w:t>
      </w:r>
      <w:r w:rsidR="00A84045">
        <w:rPr>
          <w:rFonts w:asciiTheme="minorHAnsi" w:hAnsiTheme="minorHAnsi" w:cstheme="minorHAnsi"/>
          <w:sz w:val="22"/>
          <w:szCs w:val="22"/>
        </w:rPr>
        <w:t xml:space="preserve"> hacia </w:t>
      </w:r>
      <w:r w:rsidR="00E01F22" w:rsidRPr="00E01F22">
        <w:rPr>
          <w:rFonts w:asciiTheme="minorHAnsi" w:hAnsiTheme="minorHAnsi" w:cstheme="minorHAnsi"/>
          <w:sz w:val="22"/>
          <w:szCs w:val="22"/>
        </w:rPr>
        <w:t>un INTI Sostenible.</w:t>
      </w:r>
    </w:p>
    <w:p w14:paraId="2B2979E1" w14:textId="7FE0FE8D" w:rsidR="00372148" w:rsidRPr="00997552" w:rsidRDefault="00997552" w:rsidP="00997552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</w:pPr>
      <w:r w:rsidRPr="00997552"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ALCANCE</w:t>
      </w:r>
    </w:p>
    <w:p w14:paraId="19937792" w14:textId="43BF262B" w:rsidR="00997552" w:rsidRDefault="00997552" w:rsidP="0099755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97552">
        <w:rPr>
          <w:rFonts w:asciiTheme="minorHAnsi" w:hAnsiTheme="minorHAnsi" w:cstheme="minorHAnsi"/>
          <w:sz w:val="22"/>
          <w:szCs w:val="22"/>
        </w:rPr>
        <w:t>Actividades tendientes a gestionar la separación e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997552">
        <w:rPr>
          <w:rFonts w:asciiTheme="minorHAnsi" w:hAnsiTheme="minorHAnsi" w:cstheme="minorHAnsi"/>
          <w:sz w:val="22"/>
          <w:szCs w:val="22"/>
        </w:rPr>
        <w:t xml:space="preserve"> origen de Residuos Reciclables-Fracción Seca en los edificios del </w:t>
      </w:r>
      <w:r w:rsidR="00372148" w:rsidRPr="00997552">
        <w:rPr>
          <w:rFonts w:asciiTheme="minorHAnsi" w:hAnsiTheme="minorHAnsi" w:cstheme="minorHAnsi"/>
          <w:sz w:val="22"/>
          <w:szCs w:val="22"/>
        </w:rPr>
        <w:t>INTI-PTM</w:t>
      </w:r>
      <w:r w:rsidR="00785177">
        <w:rPr>
          <w:rFonts w:asciiTheme="minorHAnsi" w:hAnsiTheme="minorHAnsi" w:cstheme="minorHAnsi"/>
          <w:sz w:val="22"/>
          <w:szCs w:val="22"/>
        </w:rPr>
        <w:t>.</w:t>
      </w:r>
    </w:p>
    <w:p w14:paraId="48B87F6B" w14:textId="05DD6A83" w:rsidR="00997552" w:rsidRPr="00997552" w:rsidRDefault="00997552" w:rsidP="00997552">
      <w:pPr>
        <w:pStyle w:val="Prrafodelista"/>
        <w:numPr>
          <w:ilvl w:val="0"/>
          <w:numId w:val="23"/>
        </w:num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97552">
        <w:rPr>
          <w:rFonts w:asciiTheme="minorHAnsi" w:hAnsiTheme="minorHAnsi" w:cstheme="minorHAnsi"/>
          <w:b/>
          <w:bCs/>
          <w:sz w:val="22"/>
          <w:szCs w:val="22"/>
        </w:rPr>
        <w:t>DEFINICIONES</w:t>
      </w:r>
    </w:p>
    <w:p w14:paraId="1449EE15" w14:textId="0AA539A7" w:rsidR="00997552" w:rsidRPr="0006477D" w:rsidRDefault="0006477D" w:rsidP="0006477D">
      <w:pPr>
        <w:spacing w:after="12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06477D">
        <w:rPr>
          <w:rFonts w:asciiTheme="minorHAnsi" w:hAnsiTheme="minorHAnsi" w:cstheme="minorHAnsi"/>
          <w:b/>
          <w:bCs/>
          <w:sz w:val="22"/>
          <w:szCs w:val="22"/>
        </w:rPr>
        <w:t xml:space="preserve">3.1 Residuos Reciclables </w:t>
      </w:r>
      <w:r w:rsidR="0092601D">
        <w:rPr>
          <w:rFonts w:asciiTheme="minorHAnsi" w:hAnsiTheme="minorHAnsi" w:cstheme="minorHAnsi"/>
          <w:b/>
          <w:bCs/>
          <w:sz w:val="22"/>
          <w:szCs w:val="22"/>
        </w:rPr>
        <w:t xml:space="preserve">-Fracción </w:t>
      </w:r>
      <w:r w:rsidRPr="0006477D">
        <w:rPr>
          <w:rFonts w:asciiTheme="minorHAnsi" w:hAnsiTheme="minorHAnsi" w:cstheme="minorHAnsi"/>
          <w:b/>
          <w:bCs/>
          <w:sz w:val="22"/>
          <w:szCs w:val="22"/>
        </w:rPr>
        <w:t>Sec</w:t>
      </w:r>
      <w:r w:rsidR="0092601D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785177" w:rsidRPr="0006477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33F6A9A" w14:textId="77777777" w:rsidR="00997552" w:rsidRPr="00E01F22" w:rsidRDefault="00997552" w:rsidP="00785177">
      <w:pPr>
        <w:numPr>
          <w:ilvl w:val="0"/>
          <w:numId w:val="14"/>
        </w:numPr>
        <w:autoSpaceDE w:val="0"/>
        <w:autoSpaceDN w:val="0"/>
        <w:adjustRightInd w:val="0"/>
        <w:ind w:left="426" w:firstLine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PAPEL Y CARTON</w:t>
      </w:r>
    </w:p>
    <w:p w14:paraId="62E98104" w14:textId="3C092213" w:rsidR="00997552" w:rsidRPr="00E01F22" w:rsidRDefault="00997552" w:rsidP="00785177">
      <w:pPr>
        <w:numPr>
          <w:ilvl w:val="0"/>
          <w:numId w:val="14"/>
        </w:numPr>
        <w:autoSpaceDE w:val="0"/>
        <w:autoSpaceDN w:val="0"/>
        <w:adjustRightInd w:val="0"/>
        <w:ind w:left="426" w:firstLine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BOTELLAS Y ELEMENTOS PLASTICOS (SACHETS/ENVASES)</w:t>
      </w:r>
    </w:p>
    <w:p w14:paraId="33076606" w14:textId="77777777" w:rsidR="00997552" w:rsidRPr="00E01F22" w:rsidRDefault="00997552" w:rsidP="00785177">
      <w:pPr>
        <w:numPr>
          <w:ilvl w:val="0"/>
          <w:numId w:val="14"/>
        </w:numPr>
        <w:autoSpaceDE w:val="0"/>
        <w:autoSpaceDN w:val="0"/>
        <w:adjustRightInd w:val="0"/>
        <w:ind w:left="426" w:firstLine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BOTELLAS Y FRASCOS DE VIDRIO</w:t>
      </w:r>
    </w:p>
    <w:p w14:paraId="3DE1B96A" w14:textId="77777777" w:rsidR="00997552" w:rsidRPr="00E01F22" w:rsidRDefault="00997552" w:rsidP="00785177">
      <w:pPr>
        <w:numPr>
          <w:ilvl w:val="0"/>
          <w:numId w:val="14"/>
        </w:numPr>
        <w:autoSpaceDE w:val="0"/>
        <w:autoSpaceDN w:val="0"/>
        <w:adjustRightInd w:val="0"/>
        <w:ind w:left="426" w:firstLine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LATAS, AEROSOLES Y ELEMENTOS METÁLICOS</w:t>
      </w:r>
    </w:p>
    <w:p w14:paraId="1792EB0E" w14:textId="77777777" w:rsidR="00997552" w:rsidRDefault="00997552" w:rsidP="00785177">
      <w:pPr>
        <w:numPr>
          <w:ilvl w:val="0"/>
          <w:numId w:val="14"/>
        </w:numPr>
        <w:autoSpaceDE w:val="0"/>
        <w:autoSpaceDN w:val="0"/>
        <w:adjustRightInd w:val="0"/>
        <w:ind w:left="426" w:firstLine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TETRABRICKS</w:t>
      </w:r>
    </w:p>
    <w:p w14:paraId="70E0DCB6" w14:textId="02669405" w:rsidR="0092601D" w:rsidRPr="00E01F22" w:rsidRDefault="0092601D" w:rsidP="00785177">
      <w:pPr>
        <w:numPr>
          <w:ilvl w:val="0"/>
          <w:numId w:val="14"/>
        </w:numPr>
        <w:autoSpaceDE w:val="0"/>
        <w:autoSpaceDN w:val="0"/>
        <w:adjustRightInd w:val="0"/>
        <w:ind w:left="426" w:firstLine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AR" w:eastAsia="en-US"/>
        </w:rPr>
        <w:t>BANDEJAS PLASTICAS DE VIANDA</w:t>
      </w:r>
    </w:p>
    <w:p w14:paraId="10E4E2E5" w14:textId="77777777" w:rsidR="00785177" w:rsidRDefault="00785177" w:rsidP="0099755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14:paraId="73AF01EF" w14:textId="55574AFE" w:rsidR="00997552" w:rsidRDefault="00997552" w:rsidP="0099755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NO toallas ni pañuelos de papel usados, NO cubiertos plásticos, NO films stretch</w:t>
      </w:r>
    </w:p>
    <w:p w14:paraId="261AE8A6" w14:textId="77777777" w:rsidR="00997552" w:rsidRDefault="00997552" w:rsidP="0099755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14:paraId="5AD3E4E0" w14:textId="0E1D7001" w:rsidR="00DB0987" w:rsidRPr="00997552" w:rsidRDefault="00372148" w:rsidP="00997552">
      <w:pPr>
        <w:pStyle w:val="Prrafodelista"/>
        <w:numPr>
          <w:ilvl w:val="0"/>
          <w:numId w:val="23"/>
        </w:num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</w:pPr>
      <w:r w:rsidRPr="00997552"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INSTRUCTIVO</w:t>
      </w:r>
    </w:p>
    <w:p w14:paraId="0E003F85" w14:textId="391CC04B" w:rsidR="002C1B7D" w:rsidRPr="00E01F22" w:rsidRDefault="00997552" w:rsidP="00997552">
      <w:pPr>
        <w:autoSpaceDE w:val="0"/>
        <w:autoSpaceDN w:val="0"/>
        <w:adjustRightInd w:val="0"/>
        <w:ind w:firstLine="360"/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4.</w:t>
      </w:r>
      <w:r w:rsidR="002C1B7D" w:rsidRPr="00E01F22"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 xml:space="preserve">1. </w:t>
      </w:r>
      <w:r w:rsidR="00A84045"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M</w:t>
      </w:r>
      <w:r w:rsidR="002C1B7D" w:rsidRPr="00E01F22"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ateriales</w:t>
      </w:r>
    </w:p>
    <w:p w14:paraId="7A8C3DD4" w14:textId="352C882C" w:rsidR="002C1B7D" w:rsidRPr="00E01F22" w:rsidRDefault="002C1B7D" w:rsidP="009423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Bolsones provistos por Cooperativa </w:t>
      </w:r>
      <w:r w:rsidR="00A84045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de Recuperadores Ambientales</w:t>
      </w:r>
      <w:r w:rsidR="00502D2B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,</w:t>
      </w: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de aproximadamente 1m</w:t>
      </w:r>
      <w:r w:rsidRPr="00E01F22">
        <w:rPr>
          <w:rFonts w:asciiTheme="minorHAnsi" w:eastAsia="Calibri" w:hAnsiTheme="minorHAnsi" w:cstheme="minorHAnsi"/>
          <w:sz w:val="22"/>
          <w:szCs w:val="22"/>
          <w:vertAlign w:val="superscript"/>
          <w:lang w:val="es-AR" w:eastAsia="en-US"/>
        </w:rPr>
        <w:t>3</w:t>
      </w: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de capacidad.</w:t>
      </w:r>
    </w:p>
    <w:p w14:paraId="712CF9C1" w14:textId="77777777" w:rsidR="002C1B7D" w:rsidRPr="00E01F22" w:rsidRDefault="002C1B7D" w:rsidP="00372148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</w:pPr>
    </w:p>
    <w:p w14:paraId="753BA3B0" w14:textId="1EA0C316" w:rsidR="00502D2B" w:rsidRDefault="00997552" w:rsidP="00997552">
      <w:pPr>
        <w:autoSpaceDE w:val="0"/>
        <w:autoSpaceDN w:val="0"/>
        <w:adjustRightInd w:val="0"/>
        <w:ind w:firstLine="360"/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4.</w:t>
      </w:r>
      <w:r w:rsidR="002C1B7D" w:rsidRPr="00E01F22"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2. Procedimiento</w:t>
      </w:r>
    </w:p>
    <w:p w14:paraId="5271E067" w14:textId="68538E82" w:rsidR="00F75BE1" w:rsidRPr="00785177" w:rsidRDefault="00785177" w:rsidP="00785177">
      <w:pPr>
        <w:pStyle w:val="Prrafodelista"/>
        <w:autoSpaceDE w:val="0"/>
        <w:autoSpaceDN w:val="0"/>
        <w:adjustRightInd w:val="0"/>
        <w:ind w:left="66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a) </w:t>
      </w:r>
      <w:r w:rsidR="00502D2B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Aquellos edificios que deseen incorporarse a la Gestión de Residuos</w:t>
      </w:r>
      <w:r w:rsidR="0094238D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Reciclables</w:t>
      </w:r>
      <w:r w:rsidR="0099755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-Fracción Seca</w:t>
      </w:r>
      <w:r w:rsidR="00502D2B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, </w:t>
      </w:r>
      <w:r w:rsidR="00372564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asignarán </w:t>
      </w:r>
      <w:r w:rsidR="00217CE4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un</w:t>
      </w:r>
      <w:r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</w:t>
      </w:r>
      <w:r w:rsidR="00217CE4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responsable del sector</w:t>
      </w:r>
      <w:r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(o varios), qu</w:t>
      </w:r>
      <w:r w:rsidR="00372564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e debe</w:t>
      </w:r>
      <w:r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solicit</w:t>
      </w:r>
      <w:r w:rsidR="00372564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ar</w:t>
      </w:r>
      <w:r w:rsidR="00502D2B" w:rsidRPr="0078517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un bolsó</w:t>
      </w:r>
      <w:r w:rsidR="00997552" w:rsidRPr="0078517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n</w:t>
      </w:r>
      <w:r w:rsidR="00502D2B" w:rsidRPr="0078517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a </w:t>
      </w:r>
      <w:hyperlink r:id="rId7" w:history="1">
        <w:r w:rsidR="007C4525" w:rsidRPr="00785177">
          <w:rPr>
            <w:rStyle w:val="Hipervnculo"/>
            <w:rFonts w:asciiTheme="minorHAnsi" w:eastAsia="Calibri" w:hAnsiTheme="minorHAnsi" w:cstheme="minorHAnsi"/>
            <w:sz w:val="22"/>
            <w:szCs w:val="22"/>
            <w:lang w:val="es-AR" w:eastAsia="en-US"/>
          </w:rPr>
          <w:t>residuosreciclables@inti.gob.ar</w:t>
        </w:r>
      </w:hyperlink>
      <w:r w:rsidR="00502D2B" w:rsidRPr="0078517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. </w:t>
      </w:r>
    </w:p>
    <w:p w14:paraId="74C75931" w14:textId="7CF231DA" w:rsidR="00F75BE1" w:rsidRDefault="00785177" w:rsidP="00785177">
      <w:pPr>
        <w:pStyle w:val="Prrafodelista"/>
        <w:autoSpaceDE w:val="0"/>
        <w:autoSpaceDN w:val="0"/>
        <w:adjustRightInd w:val="0"/>
        <w:ind w:left="66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b) </w:t>
      </w:r>
      <w:r w:rsidR="00FD6E86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L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os </w:t>
      </w:r>
      <w:r w:rsidR="00706133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R</w:t>
      </w:r>
      <w:r w:rsidR="00803A85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esiduos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</w:t>
      </w:r>
      <w:r w:rsidR="00706133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R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eciclables </w:t>
      </w:r>
      <w:r w:rsidR="002C1B7D" w:rsidRPr="00372564"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limpios y secos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</w:t>
      </w:r>
      <w:r w:rsidR="00FD6E86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se deben disponer 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dentro de los bolsones</w:t>
      </w:r>
      <w:r w:rsidR="00502D2B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.</w:t>
      </w:r>
    </w:p>
    <w:p w14:paraId="6EF3E2CA" w14:textId="688EFEFF" w:rsidR="00F75BE1" w:rsidRDefault="00785177" w:rsidP="00785177">
      <w:pPr>
        <w:pStyle w:val="Prrafodelista"/>
        <w:autoSpaceDE w:val="0"/>
        <w:autoSpaceDN w:val="0"/>
        <w:adjustRightInd w:val="0"/>
        <w:ind w:left="66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c) 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Cuando </w:t>
      </w:r>
      <w:r w:rsidR="00803A85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cada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bolsón contenga</w:t>
      </w:r>
      <w:r w:rsidR="00086CB7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al menos 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la mitad de su capacida</w:t>
      </w:r>
      <w:r w:rsidR="00803A85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d completa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, </w:t>
      </w:r>
      <w:r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el responsable </w:t>
      </w:r>
      <w:r w:rsidR="00F217C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del sector </w:t>
      </w:r>
      <w:r w:rsidR="00FD6E86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debe 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s</w:t>
      </w:r>
      <w:r w:rsidR="00502D2B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olicitar </w:t>
      </w:r>
      <w:r w:rsidR="00A07574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su</w:t>
      </w:r>
      <w:r w:rsidR="007C4525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retiro</w:t>
      </w:r>
      <w:r w:rsidR="00A07574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</w:t>
      </w:r>
      <w:r w:rsidR="00086CB7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a</w:t>
      </w:r>
      <w:r w:rsidR="00502D2B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</w:t>
      </w:r>
      <w:r w:rsidR="00A07574" w:rsidRPr="0078517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</w:t>
      </w:r>
      <w:hyperlink r:id="rId8" w:history="1">
        <w:r w:rsidR="00A07574" w:rsidRPr="00785177">
          <w:rPr>
            <w:rStyle w:val="Hipervnculo"/>
            <w:rFonts w:asciiTheme="minorHAnsi" w:eastAsia="Calibri" w:hAnsiTheme="minorHAnsi" w:cstheme="minorHAnsi"/>
            <w:sz w:val="22"/>
            <w:szCs w:val="22"/>
            <w:lang w:val="es-AR" w:eastAsia="en-US"/>
          </w:rPr>
          <w:t>residuosreciclables@inti.gob.ar</w:t>
        </w:r>
      </w:hyperlink>
      <w:r w:rsidR="00A07574">
        <w:rPr>
          <w:rStyle w:val="Hipervnculo"/>
          <w:rFonts w:asciiTheme="minorHAnsi" w:eastAsia="Calibri" w:hAnsiTheme="minorHAnsi" w:cstheme="minorHAnsi"/>
          <w:sz w:val="22"/>
          <w:szCs w:val="22"/>
          <w:lang w:val="es-AR" w:eastAsia="en-US"/>
        </w:rPr>
        <w:t>.</w:t>
      </w:r>
    </w:p>
    <w:p w14:paraId="30617B15" w14:textId="1308D939" w:rsidR="00372148" w:rsidRDefault="00785177" w:rsidP="00785177">
      <w:pPr>
        <w:pStyle w:val="Prrafodelista"/>
        <w:autoSpaceDE w:val="0"/>
        <w:autoSpaceDN w:val="0"/>
        <w:adjustRightInd w:val="0"/>
        <w:ind w:left="66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c) 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Al ser retirado el bolsón con los materiales </w:t>
      </w:r>
      <w:r w:rsidR="00F217C7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r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eciclables, el personal de la Cooperativa entrega un r</w:t>
      </w:r>
      <w:r w:rsidR="00DB0987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e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mito </w:t>
      </w:r>
      <w:r w:rsidR="00217CE4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como constancia del retiro 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y un bolsón vacío </w:t>
      </w:r>
      <w:r w:rsidR="00706133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para 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contin</w:t>
      </w:r>
      <w:r w:rsidR="00706133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uar</w:t>
      </w:r>
      <w:r w:rsidR="002C1B7D" w:rsidRPr="00F75BE1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 con el circuito.</w:t>
      </w:r>
    </w:p>
    <w:p w14:paraId="0755D33A" w14:textId="77777777" w:rsidR="00217CE4" w:rsidRPr="00F75BE1" w:rsidRDefault="00217CE4" w:rsidP="00217CE4">
      <w:pPr>
        <w:pStyle w:val="Prrafodelista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</w:p>
    <w:p w14:paraId="33BBA37A" w14:textId="1AEEE246" w:rsidR="00235F58" w:rsidRPr="00785177" w:rsidRDefault="00217CE4" w:rsidP="00217CE4">
      <w:pPr>
        <w:pStyle w:val="Encabezado"/>
        <w:numPr>
          <w:ilvl w:val="0"/>
          <w:numId w:val="23"/>
        </w:numPr>
        <w:tabs>
          <w:tab w:val="clear" w:pos="4419"/>
          <w:tab w:val="clear" w:pos="8838"/>
        </w:tabs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785177">
        <w:rPr>
          <w:rFonts w:asciiTheme="minorHAnsi" w:hAnsiTheme="minorHAnsi" w:cstheme="minorHAnsi"/>
          <w:b/>
          <w:bCs/>
          <w:sz w:val="22"/>
          <w:szCs w:val="22"/>
        </w:rPr>
        <w:t>REGISTRO</w:t>
      </w:r>
    </w:p>
    <w:p w14:paraId="2DABEBB8" w14:textId="6D576766" w:rsidR="00217CE4" w:rsidRPr="00E01F22" w:rsidRDefault="00217CE4" w:rsidP="00217CE4">
      <w:pPr>
        <w:pStyle w:val="Encabezado"/>
        <w:tabs>
          <w:tab w:val="clear" w:pos="4419"/>
          <w:tab w:val="clear" w:pos="8838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Los bolsones retirados del PTM son pesados al ingresar a la Cooperativa, quiénes registran dicho valor y lo informan.</w:t>
      </w:r>
    </w:p>
    <w:p w14:paraId="6A3CB393" w14:textId="4B92AA88" w:rsidR="00372148" w:rsidRPr="00E01F22" w:rsidRDefault="007D35AB" w:rsidP="00F217C7">
      <w:pPr>
        <w:jc w:val="both"/>
        <w:rPr>
          <w:rFonts w:asciiTheme="minorHAnsi" w:eastAsia="Calibri" w:hAnsiTheme="minorHAnsi" w:cstheme="minorHAnsi"/>
          <w:sz w:val="22"/>
          <w:szCs w:val="22"/>
          <w:lang w:val="es-AR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>NOTA</w:t>
      </w:r>
      <w:r w:rsidR="00F217C7">
        <w:rPr>
          <w:rFonts w:asciiTheme="minorHAnsi" w:eastAsia="Calibri" w:hAnsiTheme="minorHAnsi" w:cstheme="minorHAnsi"/>
          <w:b/>
          <w:bCs/>
          <w:sz w:val="22"/>
          <w:szCs w:val="22"/>
          <w:lang w:val="es-AR" w:eastAsia="en-US"/>
        </w:rPr>
        <w:t xml:space="preserve">: </w:t>
      </w:r>
      <w:r w:rsidRPr="00E01F22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Los bolsones retirados del INTI-PTM son pesados al ingresar en la Cooperativa, quiénes registran dicho valor y lo informan. Los materiales son valorizados, separándolos y clasificándolos para ser reprocesados por industrias recicladoras, </w:t>
      </w:r>
      <w:r w:rsidRPr="00367D5B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contribuyendo </w:t>
      </w:r>
      <w:r w:rsidR="00F33330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así </w:t>
      </w:r>
      <w:r w:rsidRPr="00367D5B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al cuidado del ambiente, a </w:t>
      </w:r>
      <w:r w:rsidR="00405846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la promoción de </w:t>
      </w:r>
      <w:r w:rsidRPr="00367D5B">
        <w:rPr>
          <w:rFonts w:asciiTheme="minorHAnsi" w:eastAsia="Calibri" w:hAnsiTheme="minorHAnsi" w:cstheme="minorHAnsi"/>
          <w:sz w:val="22"/>
          <w:szCs w:val="22"/>
          <w:lang w:val="es-AR" w:eastAsia="en-US"/>
        </w:rPr>
        <w:t xml:space="preserve">la economía circular, dando valor agregado a los residuos generados por INTI y a la inclusión laboral de los trabajadores de la </w:t>
      </w:r>
      <w:r w:rsidR="0094238D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C</w:t>
      </w:r>
      <w:r w:rsidRPr="00367D5B">
        <w:rPr>
          <w:rFonts w:asciiTheme="minorHAnsi" w:eastAsia="Calibri" w:hAnsiTheme="minorHAnsi" w:cstheme="minorHAnsi"/>
          <w:sz w:val="22"/>
          <w:szCs w:val="22"/>
          <w:lang w:val="es-AR" w:eastAsia="en-US"/>
        </w:rPr>
        <w:t>ooperativa.</w:t>
      </w:r>
    </w:p>
    <w:sectPr w:rsidR="00372148" w:rsidRPr="00E01F22" w:rsidSect="00B3354D">
      <w:headerReference w:type="default" r:id="rId9"/>
      <w:footerReference w:type="default" r:id="rId10"/>
      <w:pgSz w:w="11907" w:h="16840" w:code="9"/>
      <w:pgMar w:top="1418" w:right="851" w:bottom="1134" w:left="1701" w:header="709" w:footer="1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3F50" w14:textId="77777777" w:rsidR="00710C23" w:rsidRDefault="00710C23">
      <w:r>
        <w:separator/>
      </w:r>
    </w:p>
  </w:endnote>
  <w:endnote w:type="continuationSeparator" w:id="0">
    <w:p w14:paraId="159E819A" w14:textId="77777777" w:rsidR="00710C23" w:rsidRDefault="007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324AF" w14:textId="3A6B8AD3" w:rsidR="00235F58" w:rsidRPr="00B3354D" w:rsidRDefault="00B3354D" w:rsidP="00B3354D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B98CC7" wp14:editId="6B1E1CE1">
          <wp:simplePos x="0" y="0"/>
          <wp:positionH relativeFrom="margin">
            <wp:align>center</wp:align>
          </wp:positionH>
          <wp:positionV relativeFrom="paragraph">
            <wp:posOffset>221703</wp:posOffset>
          </wp:positionV>
          <wp:extent cx="7019925" cy="1085215"/>
          <wp:effectExtent l="0" t="0" r="9525" b="635"/>
          <wp:wrapNone/>
          <wp:docPr id="126874593" name="Imagen 12687459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749282" name="Imagen 112074928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682" r="6818" b="3126"/>
                  <a:stretch/>
                </pic:blipFill>
                <pic:spPr bwMode="auto">
                  <a:xfrm>
                    <a:off x="0" y="0"/>
                    <a:ext cx="7019925" cy="1085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1A60" w14:textId="77777777" w:rsidR="00710C23" w:rsidRDefault="00710C23">
      <w:r>
        <w:separator/>
      </w:r>
    </w:p>
  </w:footnote>
  <w:footnote w:type="continuationSeparator" w:id="0">
    <w:p w14:paraId="6E4C5E6C" w14:textId="77777777" w:rsidR="00710C23" w:rsidRDefault="007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03B5" w14:textId="5C3D7E9E" w:rsidR="00B3354D" w:rsidRDefault="00B3354D" w:rsidP="00372148">
    <w:pPr>
      <w:spacing w:after="120"/>
      <w:jc w:val="right"/>
      <w:rPr>
        <w:rFonts w:ascii="Arial Narrow" w:hAnsi="Arial Narrow"/>
        <w:b/>
        <w:bCs/>
        <w:color w:val="2F5496" w:themeColor="accent1" w:themeShade="BF"/>
        <w:sz w:val="32"/>
        <w:szCs w:val="32"/>
        <w:shd w:val="clear" w:color="auto" w:fill="FFFFFF"/>
        <w:lang w:eastAsia="es-A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AD68BDD" wp14:editId="07386B92">
          <wp:simplePos x="0" y="0"/>
          <wp:positionH relativeFrom="margin">
            <wp:posOffset>-556259</wp:posOffset>
          </wp:positionH>
          <wp:positionV relativeFrom="paragraph">
            <wp:posOffset>-231140</wp:posOffset>
          </wp:positionV>
          <wp:extent cx="3124200" cy="1052473"/>
          <wp:effectExtent l="0" t="0" r="0" b="0"/>
          <wp:wrapNone/>
          <wp:docPr id="1088693359" name="Imagen 1088693359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13" t="4562" r="59795" b="87117"/>
                  <a:stretch/>
                </pic:blipFill>
                <pic:spPr bwMode="auto">
                  <a:xfrm>
                    <a:off x="0" y="0"/>
                    <a:ext cx="3131810" cy="10550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33ED4" w14:textId="77777777" w:rsidR="00B3354D" w:rsidRPr="00B3354D" w:rsidRDefault="00B3354D" w:rsidP="00372148">
    <w:pPr>
      <w:spacing w:after="120"/>
      <w:jc w:val="right"/>
      <w:rPr>
        <w:rFonts w:ascii="Arial Narrow" w:hAnsi="Arial Narrow"/>
        <w:b/>
        <w:bCs/>
        <w:color w:val="2F5496" w:themeColor="accent1" w:themeShade="BF"/>
        <w:sz w:val="10"/>
        <w:szCs w:val="10"/>
        <w:shd w:val="clear" w:color="auto" w:fill="FFFFFF"/>
        <w:lang w:eastAsia="es-AR"/>
      </w:rPr>
    </w:pPr>
  </w:p>
  <w:p w14:paraId="7DC7C5A2" w14:textId="54D1A77D" w:rsidR="00372148" w:rsidRDefault="00B3354D" w:rsidP="00372148">
    <w:pPr>
      <w:spacing w:after="120"/>
      <w:jc w:val="right"/>
      <w:rPr>
        <w:lang w:val="en-US"/>
      </w:rPr>
    </w:pPr>
    <w:r w:rsidRPr="00372148">
      <w:rPr>
        <w:rFonts w:ascii="Arial Narrow" w:hAnsi="Arial Narrow"/>
        <w:b/>
        <w:bCs/>
        <w:color w:val="2F5496" w:themeColor="accent1" w:themeShade="BF"/>
        <w:sz w:val="32"/>
        <w:szCs w:val="32"/>
        <w:shd w:val="clear" w:color="auto" w:fill="FFFFFF"/>
        <w:lang w:eastAsia="es-AR"/>
      </w:rPr>
      <w:t xml:space="preserve">INTI Sostenible </w:t>
    </w:r>
    <w:r>
      <w:rPr>
        <w:rFonts w:ascii="Arial Narrow" w:hAnsi="Arial Narrow"/>
        <w:b/>
        <w:bCs/>
        <w:color w:val="2F5496" w:themeColor="accent1" w:themeShade="BF"/>
        <w:sz w:val="32"/>
        <w:szCs w:val="32"/>
        <w:shd w:val="clear" w:color="auto" w:fill="FFFFFF"/>
        <w:lang w:eastAsia="es-AR"/>
      </w:rPr>
      <w:t>–</w:t>
    </w:r>
    <w:r w:rsidRPr="00372148">
      <w:rPr>
        <w:rFonts w:ascii="Arial Narrow" w:hAnsi="Arial Narrow"/>
        <w:b/>
        <w:bCs/>
        <w:color w:val="2F5496" w:themeColor="accent1" w:themeShade="BF"/>
        <w:sz w:val="32"/>
        <w:szCs w:val="32"/>
        <w:shd w:val="clear" w:color="auto" w:fill="FFFFFF"/>
        <w:lang w:eastAsia="es-AR"/>
      </w:rPr>
      <w:t xml:space="preserve"> PTM</w:t>
    </w:r>
    <w:r w:rsidR="0037214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443"/>
    <w:multiLevelType w:val="hybridMultilevel"/>
    <w:tmpl w:val="697A0C42"/>
    <w:lvl w:ilvl="0" w:tplc="38009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B5F4C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6450A"/>
    <w:multiLevelType w:val="hybridMultilevel"/>
    <w:tmpl w:val="89A4F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02B"/>
    <w:multiLevelType w:val="hybridMultilevel"/>
    <w:tmpl w:val="EDCE8FFE"/>
    <w:lvl w:ilvl="0" w:tplc="DFF43B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4BA7"/>
    <w:multiLevelType w:val="hybridMultilevel"/>
    <w:tmpl w:val="F844046E"/>
    <w:lvl w:ilvl="0" w:tplc="38009F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7E1CB4"/>
    <w:multiLevelType w:val="hybridMultilevel"/>
    <w:tmpl w:val="ED72E34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73605C"/>
    <w:multiLevelType w:val="multilevel"/>
    <w:tmpl w:val="1E3E9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tabs>
          <w:tab w:val="num" w:pos="502"/>
        </w:tabs>
        <w:ind w:left="502" w:hanging="360"/>
      </w:pPr>
      <w:rPr>
        <w:rFonts w:cs="Arial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Arial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146"/>
        </w:tabs>
        <w:ind w:left="1146" w:hanging="720"/>
      </w:pPr>
      <w:rPr>
        <w:rFonts w:cs="Arial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790"/>
        </w:tabs>
        <w:ind w:left="1790" w:hanging="1080"/>
      </w:pPr>
      <w:rPr>
        <w:rFonts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2"/>
        </w:tabs>
        <w:ind w:left="2292" w:hanging="1440"/>
      </w:pPr>
      <w:rPr>
        <w:rFonts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4"/>
        </w:tabs>
        <w:ind w:left="2434" w:hanging="1440"/>
      </w:pPr>
      <w:rPr>
        <w:rFonts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76"/>
        </w:tabs>
        <w:ind w:left="2576" w:hanging="1440"/>
      </w:pPr>
      <w:rPr>
        <w:rFonts w:cs="Arial" w:hint="default"/>
        <w:b/>
      </w:rPr>
    </w:lvl>
  </w:abstractNum>
  <w:abstractNum w:abstractNumId="6" w15:restartNumberingAfterBreak="0">
    <w:nsid w:val="1AC827A6"/>
    <w:multiLevelType w:val="hybridMultilevel"/>
    <w:tmpl w:val="ABCAF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F67054"/>
    <w:multiLevelType w:val="hybridMultilevel"/>
    <w:tmpl w:val="6DD268FC"/>
    <w:lvl w:ilvl="0" w:tplc="B3E4E6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0618E5"/>
    <w:multiLevelType w:val="hybridMultilevel"/>
    <w:tmpl w:val="7996E628"/>
    <w:lvl w:ilvl="0" w:tplc="38009F2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Arial Narrow" w:hAnsi="Arial Narrow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2C0E55"/>
    <w:multiLevelType w:val="hybridMultilevel"/>
    <w:tmpl w:val="0A3C068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AA0D90"/>
    <w:multiLevelType w:val="hybridMultilevel"/>
    <w:tmpl w:val="06F2C7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C8E09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F7B1F"/>
    <w:multiLevelType w:val="hybridMultilevel"/>
    <w:tmpl w:val="CC3E20D2"/>
    <w:lvl w:ilvl="0" w:tplc="771E5E8E">
      <w:numFmt w:val="bullet"/>
      <w:lvlText w:val="·"/>
      <w:lvlJc w:val="left"/>
      <w:pPr>
        <w:tabs>
          <w:tab w:val="num" w:pos="1068"/>
        </w:tabs>
        <w:ind w:left="992" w:hanging="284"/>
      </w:pPr>
      <w:rPr>
        <w:rFonts w:ascii="Times New Roman" w:hAnsi="Times New Roman" w:cs="Times New Roman" w:hint="default"/>
      </w:rPr>
    </w:lvl>
    <w:lvl w:ilvl="1" w:tplc="B5F4C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025955"/>
    <w:multiLevelType w:val="hybridMultilevel"/>
    <w:tmpl w:val="D570EAC0"/>
    <w:lvl w:ilvl="0" w:tplc="4670C79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32E78"/>
    <w:multiLevelType w:val="hybridMultilevel"/>
    <w:tmpl w:val="CAA23146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A7335E"/>
    <w:multiLevelType w:val="hybridMultilevel"/>
    <w:tmpl w:val="CC3E20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F4C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476981"/>
    <w:multiLevelType w:val="hybridMultilevel"/>
    <w:tmpl w:val="6A2CA4B2"/>
    <w:lvl w:ilvl="0" w:tplc="2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715407"/>
    <w:multiLevelType w:val="multilevel"/>
    <w:tmpl w:val="B690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92398F"/>
    <w:multiLevelType w:val="hybridMultilevel"/>
    <w:tmpl w:val="CBBA4874"/>
    <w:lvl w:ilvl="0" w:tplc="A1DCF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58286874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907BA6"/>
    <w:multiLevelType w:val="hybridMultilevel"/>
    <w:tmpl w:val="5238AE42"/>
    <w:lvl w:ilvl="0" w:tplc="4670C79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4D542B"/>
    <w:multiLevelType w:val="hybridMultilevel"/>
    <w:tmpl w:val="62C0CC3E"/>
    <w:lvl w:ilvl="0" w:tplc="E8F457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3B66DD"/>
    <w:multiLevelType w:val="hybridMultilevel"/>
    <w:tmpl w:val="173CA3A8"/>
    <w:lvl w:ilvl="0" w:tplc="771E5E8E">
      <w:numFmt w:val="bullet"/>
      <w:lvlText w:val="·"/>
      <w:lvlJc w:val="left"/>
      <w:pPr>
        <w:tabs>
          <w:tab w:val="num" w:pos="1068"/>
        </w:tabs>
        <w:ind w:left="992" w:hanging="284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B3D1FA6"/>
    <w:multiLevelType w:val="hybridMultilevel"/>
    <w:tmpl w:val="1824A34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720CB"/>
    <w:multiLevelType w:val="hybridMultilevel"/>
    <w:tmpl w:val="320E899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86645">
    <w:abstractNumId w:val="6"/>
  </w:num>
  <w:num w:numId="2" w16cid:durableId="139152754">
    <w:abstractNumId w:val="17"/>
  </w:num>
  <w:num w:numId="3" w16cid:durableId="1238438377">
    <w:abstractNumId w:val="13"/>
  </w:num>
  <w:num w:numId="4" w16cid:durableId="1984650901">
    <w:abstractNumId w:val="14"/>
  </w:num>
  <w:num w:numId="5" w16cid:durableId="1044527701">
    <w:abstractNumId w:val="8"/>
  </w:num>
  <w:num w:numId="6" w16cid:durableId="927421031">
    <w:abstractNumId w:val="3"/>
  </w:num>
  <w:num w:numId="7" w16cid:durableId="1200239194">
    <w:abstractNumId w:val="5"/>
  </w:num>
  <w:num w:numId="8" w16cid:durableId="1946425431">
    <w:abstractNumId w:val="0"/>
  </w:num>
  <w:num w:numId="9" w16cid:durableId="1233081997">
    <w:abstractNumId w:val="20"/>
  </w:num>
  <w:num w:numId="10" w16cid:durableId="838664272">
    <w:abstractNumId w:val="19"/>
  </w:num>
  <w:num w:numId="11" w16cid:durableId="969896806">
    <w:abstractNumId w:val="10"/>
  </w:num>
  <w:num w:numId="12" w16cid:durableId="317342409">
    <w:abstractNumId w:val="11"/>
  </w:num>
  <w:num w:numId="13" w16cid:durableId="306324807">
    <w:abstractNumId w:val="16"/>
  </w:num>
  <w:num w:numId="14" w16cid:durableId="1448230442">
    <w:abstractNumId w:val="1"/>
  </w:num>
  <w:num w:numId="15" w16cid:durableId="1630740773">
    <w:abstractNumId w:val="9"/>
  </w:num>
  <w:num w:numId="16" w16cid:durableId="1696034697">
    <w:abstractNumId w:val="18"/>
  </w:num>
  <w:num w:numId="17" w16cid:durableId="1532887207">
    <w:abstractNumId w:val="12"/>
  </w:num>
  <w:num w:numId="18" w16cid:durableId="1805005366">
    <w:abstractNumId w:val="4"/>
  </w:num>
  <w:num w:numId="19" w16cid:durableId="1511721508">
    <w:abstractNumId w:val="15"/>
  </w:num>
  <w:num w:numId="20" w16cid:durableId="1116874269">
    <w:abstractNumId w:val="2"/>
  </w:num>
  <w:num w:numId="21" w16cid:durableId="2007973562">
    <w:abstractNumId w:val="22"/>
  </w:num>
  <w:num w:numId="22" w16cid:durableId="71852954">
    <w:abstractNumId w:val="7"/>
  </w:num>
  <w:num w:numId="23" w16cid:durableId="13121001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48"/>
    <w:rsid w:val="0006477D"/>
    <w:rsid w:val="000774A3"/>
    <w:rsid w:val="00086CB7"/>
    <w:rsid w:val="000A1E70"/>
    <w:rsid w:val="000C122D"/>
    <w:rsid w:val="00137018"/>
    <w:rsid w:val="001376A3"/>
    <w:rsid w:val="00186705"/>
    <w:rsid w:val="001B225A"/>
    <w:rsid w:val="001C224D"/>
    <w:rsid w:val="002034C8"/>
    <w:rsid w:val="00206BD2"/>
    <w:rsid w:val="00212C62"/>
    <w:rsid w:val="00217CE4"/>
    <w:rsid w:val="00230591"/>
    <w:rsid w:val="00235F58"/>
    <w:rsid w:val="002361B3"/>
    <w:rsid w:val="0028475D"/>
    <w:rsid w:val="002900BD"/>
    <w:rsid w:val="002A6B67"/>
    <w:rsid w:val="002C1B7D"/>
    <w:rsid w:val="00360C9B"/>
    <w:rsid w:val="00367D5B"/>
    <w:rsid w:val="00372148"/>
    <w:rsid w:val="00372564"/>
    <w:rsid w:val="003E4EF4"/>
    <w:rsid w:val="00400335"/>
    <w:rsid w:val="00405846"/>
    <w:rsid w:val="00421D90"/>
    <w:rsid w:val="00502D2B"/>
    <w:rsid w:val="00595481"/>
    <w:rsid w:val="005B5EA0"/>
    <w:rsid w:val="00634BD4"/>
    <w:rsid w:val="00636997"/>
    <w:rsid w:val="006C5D25"/>
    <w:rsid w:val="00706133"/>
    <w:rsid w:val="00710C23"/>
    <w:rsid w:val="00720C65"/>
    <w:rsid w:val="00721B94"/>
    <w:rsid w:val="00734D65"/>
    <w:rsid w:val="00785177"/>
    <w:rsid w:val="007B4EDE"/>
    <w:rsid w:val="007C4525"/>
    <w:rsid w:val="007C4FCC"/>
    <w:rsid w:val="007D35AB"/>
    <w:rsid w:val="008034EC"/>
    <w:rsid w:val="00803A85"/>
    <w:rsid w:val="00822FA5"/>
    <w:rsid w:val="00834C0C"/>
    <w:rsid w:val="008C44AF"/>
    <w:rsid w:val="0090095D"/>
    <w:rsid w:val="0092601D"/>
    <w:rsid w:val="0094238D"/>
    <w:rsid w:val="00957086"/>
    <w:rsid w:val="00967A2F"/>
    <w:rsid w:val="00997552"/>
    <w:rsid w:val="009C4D61"/>
    <w:rsid w:val="00A01425"/>
    <w:rsid w:val="00A065AA"/>
    <w:rsid w:val="00A07574"/>
    <w:rsid w:val="00A11B1F"/>
    <w:rsid w:val="00A46B15"/>
    <w:rsid w:val="00A6131C"/>
    <w:rsid w:val="00A642C3"/>
    <w:rsid w:val="00A84045"/>
    <w:rsid w:val="00AA6C50"/>
    <w:rsid w:val="00AB5EB5"/>
    <w:rsid w:val="00B3354D"/>
    <w:rsid w:val="00B55464"/>
    <w:rsid w:val="00B6208C"/>
    <w:rsid w:val="00BE2A56"/>
    <w:rsid w:val="00C024B7"/>
    <w:rsid w:val="00C53AC5"/>
    <w:rsid w:val="00C65B24"/>
    <w:rsid w:val="00C67615"/>
    <w:rsid w:val="00C851D2"/>
    <w:rsid w:val="00C92B10"/>
    <w:rsid w:val="00CA1915"/>
    <w:rsid w:val="00D14F3B"/>
    <w:rsid w:val="00D649DC"/>
    <w:rsid w:val="00DB0987"/>
    <w:rsid w:val="00DB26BA"/>
    <w:rsid w:val="00DE314E"/>
    <w:rsid w:val="00E01F22"/>
    <w:rsid w:val="00EB4309"/>
    <w:rsid w:val="00EB5D0D"/>
    <w:rsid w:val="00F217C7"/>
    <w:rsid w:val="00F33330"/>
    <w:rsid w:val="00F75BE1"/>
    <w:rsid w:val="00FD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4304D"/>
  <w15:chartTrackingRefBased/>
  <w15:docId w15:val="{669A5F90-085C-43BB-99CD-CAAF8C4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i/>
      <w:iCs/>
    </w:rPr>
  </w:style>
  <w:style w:type="paragraph" w:styleId="Ttulo4">
    <w:name w:val="heading 4"/>
    <w:basedOn w:val="Normal"/>
    <w:next w:val="Normal"/>
    <w:qFormat/>
    <w:pPr>
      <w:keepNext/>
      <w:ind w:left="-14"/>
      <w:jc w:val="center"/>
      <w:outlineLvl w:val="3"/>
    </w:pPr>
    <w:rPr>
      <w:rFonts w:ascii="Arial Narrow" w:hAnsi="Arial Narrow"/>
      <w:i/>
      <w:iC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debloque">
    <w:name w:val="Block Text"/>
    <w:basedOn w:val="Normal"/>
    <w:pPr>
      <w:numPr>
        <w:ilvl w:val="12"/>
      </w:numPr>
      <w:spacing w:after="120"/>
      <w:ind w:left="709" w:right="141" w:hanging="283"/>
    </w:pPr>
    <w:rPr>
      <w:rFonts w:ascii="Arial Narrow" w:hAnsi="Arial Narrow"/>
      <w:szCs w:val="20"/>
      <w:lang w:val="es-ES_tradnl"/>
    </w:rPr>
  </w:style>
  <w:style w:type="paragraph" w:styleId="Ttulo">
    <w:name w:val="Title"/>
    <w:basedOn w:val="Normal"/>
    <w:qFormat/>
    <w:pPr>
      <w:spacing w:after="120"/>
      <w:jc w:val="center"/>
    </w:pPr>
    <w:rPr>
      <w:rFonts w:ascii="Arial" w:hAnsi="Arial"/>
      <w:b/>
      <w:bCs/>
      <w:i/>
      <w:iCs/>
      <w:sz w:val="28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Textoindependiente">
    <w:name w:val="Body Text"/>
    <w:basedOn w:val="Normal"/>
    <w:pPr>
      <w:jc w:val="center"/>
    </w:pPr>
    <w:rPr>
      <w:sz w:val="16"/>
    </w:rPr>
  </w:style>
  <w:style w:type="paragraph" w:styleId="Sangradetextonormal">
    <w:name w:val="Body Text Indent"/>
    <w:basedOn w:val="Normal"/>
    <w:pPr>
      <w:spacing w:after="120"/>
      <w:ind w:left="540"/>
    </w:pPr>
    <w:rPr>
      <w:rFonts w:ascii="Arial Narrow" w:hAnsi="Arial Narrow"/>
    </w:rPr>
  </w:style>
  <w:style w:type="paragraph" w:styleId="Prrafodelista">
    <w:name w:val="List Paragraph"/>
    <w:basedOn w:val="Normal"/>
    <w:uiPriority w:val="34"/>
    <w:qFormat/>
    <w:rsid w:val="00DB0987"/>
    <w:pPr>
      <w:ind w:left="720"/>
      <w:contextualSpacing/>
    </w:pPr>
  </w:style>
  <w:style w:type="character" w:styleId="Hipervnculo">
    <w:name w:val="Hyperlink"/>
    <w:basedOn w:val="Fuentedeprrafopredeter"/>
    <w:rsid w:val="00502D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uosreciclables@inti.gob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iduosreciclables@inti.gob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ollo\AppData\Local\Microsoft\Windows\INetCache\Content.Outlook\AXXOZYRD\Instructivo%20residuos%20reciclabl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Instructivo residuos reciclables.dotx</Template>
  <TotalTime>6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CITIP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Luisa Edith Brizuela</dc:creator>
  <cp:keywords/>
  <cp:lastModifiedBy>Departamento</cp:lastModifiedBy>
  <cp:revision>3</cp:revision>
  <cp:lastPrinted>2024-01-26T13:45:00Z</cp:lastPrinted>
  <dcterms:created xsi:type="dcterms:W3CDTF">2024-03-04T18:17:00Z</dcterms:created>
  <dcterms:modified xsi:type="dcterms:W3CDTF">2024-03-04T18:21:00Z</dcterms:modified>
</cp:coreProperties>
</file>